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6" w:rsidRPr="00C92456" w:rsidRDefault="00C92456" w:rsidP="00C92456">
      <w:pPr>
        <w:numPr>
          <w:ilvl w:val="0"/>
          <w:numId w:val="1"/>
        </w:numPr>
        <w:pBdr>
          <w:bottom w:val="single" w:sz="6" w:space="8" w:color="EBE9EA"/>
        </w:pBdr>
        <w:spacing w:before="30" w:after="0" w:line="495" w:lineRule="atLeast"/>
        <w:outlineLvl w:val="1"/>
        <w:rPr>
          <w:rFonts w:ascii="Arial" w:eastAsia="Times New Roman" w:hAnsi="Arial" w:cs="Arial"/>
          <w:color w:val="006CB7"/>
          <w:sz w:val="45"/>
          <w:szCs w:val="45"/>
          <w:lang w:eastAsia="es-CL"/>
        </w:rPr>
      </w:pPr>
      <w:bookmarkStart w:id="0" w:name="_GoBack"/>
      <w:r w:rsidRPr="00C92456">
        <w:rPr>
          <w:rFonts w:ascii="Arial" w:eastAsia="Times New Roman" w:hAnsi="Arial" w:cs="Arial"/>
          <w:color w:val="006CB7"/>
          <w:sz w:val="45"/>
          <w:szCs w:val="45"/>
          <w:lang w:eastAsia="es-CL"/>
        </w:rPr>
        <w:t>Inventario y medición de gases de efecto invernadero</w:t>
      </w:r>
    </w:p>
    <w:bookmarkEnd w:id="0"/>
    <w:p w:rsidR="00C92456" w:rsidRPr="00C92456" w:rsidRDefault="00C92456" w:rsidP="00C92456">
      <w:pPr>
        <w:spacing w:before="100" w:beforeAutospacing="1" w:after="100" w:afterAutospacing="1" w:line="408" w:lineRule="atLeast"/>
        <w:ind w:right="300"/>
        <w:jc w:val="both"/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</w:pPr>
      <w:r w:rsidRPr="00C92456"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  <w:t>Inventario y medición de gases de efecto invernadero es el eje estratégico relacionado con la generación y actualización de inventarios y mediciones de emisiones y capturas a nivel nacional, de gases de efecto invernadero  de origen antrópico no controlados por el Protocolo de Montreal.</w:t>
      </w:r>
    </w:p>
    <w:p w:rsidR="00C92456" w:rsidRPr="00C92456" w:rsidRDefault="00C92456" w:rsidP="00C92456">
      <w:pPr>
        <w:spacing w:before="100" w:beforeAutospacing="1" w:after="100" w:afterAutospacing="1" w:line="408" w:lineRule="atLeast"/>
        <w:ind w:right="300"/>
        <w:jc w:val="both"/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</w:pPr>
      <w:r w:rsidRPr="00C92456"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  <w:t>Cuantificar las emisiones y absorciones de gases de efecto invernadero en un inventario, ya sea mediante el cálculo o medición directa, permite conocer los sectores de mayor contribución con sus emisiones al cambio climático y sus aportes específicos. Además, colabora en la orientación de los esfuerzos hacia estrategias nacionales de mitigación más efectivas y por consiguiente, el uso más eficiente de los recursos.</w:t>
      </w:r>
    </w:p>
    <w:p w:rsidR="00C92456" w:rsidRPr="00C92456" w:rsidRDefault="00C92456" w:rsidP="00C92456">
      <w:pPr>
        <w:spacing w:before="100" w:beforeAutospacing="1" w:after="100" w:afterAutospacing="1" w:line="408" w:lineRule="atLeast"/>
        <w:ind w:right="300"/>
        <w:jc w:val="both"/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</w:pPr>
      <w:r w:rsidRPr="00C92456"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  <w:t>Dentro de las actividades permanentes de este eje se encuentra:</w:t>
      </w:r>
    </w:p>
    <w:p w:rsidR="00C92456" w:rsidRPr="00C92456" w:rsidRDefault="00C92456" w:rsidP="00C92456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9245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Diseño, implementación y coordinación del sistema nacional de inventarios de gases de efecto invernadero de Chile (SNICHILE) para la actualización bienal del inventario nacional de gases de efecto invernadero (INGEI).</w:t>
      </w:r>
    </w:p>
    <w:p w:rsidR="00C92456" w:rsidRPr="00C92456" w:rsidRDefault="00C92456" w:rsidP="00C92456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9245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Diseño, implementación y administración del programa nacional de gestión del carbono </w:t>
      </w:r>
      <w:proofErr w:type="spellStart"/>
      <w:r w:rsidRPr="00C9245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HuellaChile</w:t>
      </w:r>
      <w:proofErr w:type="spellEnd"/>
      <w:r w:rsidRPr="00C9245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C92456" w:rsidRPr="00C92456" w:rsidRDefault="00C92456" w:rsidP="00C92456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9245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Gestión permanente de la huella de carbono del Ministerio del Medio Ambiente y asesoramiento a instituciones públicas en la gestión de sus emisiones de gases de efecto invernadero.</w:t>
      </w:r>
    </w:p>
    <w:p w:rsidR="00C92456" w:rsidRPr="00C92456" w:rsidRDefault="00C92456" w:rsidP="00C92456">
      <w:pPr>
        <w:spacing w:before="100" w:beforeAutospacing="1" w:after="100" w:afterAutospacing="1" w:line="408" w:lineRule="atLeast"/>
        <w:ind w:right="300"/>
        <w:jc w:val="both"/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</w:pPr>
      <w:r w:rsidRPr="00C92456">
        <w:rPr>
          <w:rFonts w:ascii="gobCL Light" w:eastAsia="Times New Roman" w:hAnsi="gobCL Light" w:cs="Times New Roman"/>
          <w:color w:val="000000"/>
          <w:sz w:val="24"/>
          <w:szCs w:val="24"/>
          <w:lang w:eastAsia="es-CL"/>
        </w:rPr>
        <w:t>En la actualidad, la principal fuente de financiamiento de este eje es el programa LECB-CHILE, junto al financiamiento directo del Ministerio del Medio Ambiente y otros Ministerios miembros del SNICHILE que ponen a disposición horas hombre.</w:t>
      </w:r>
    </w:p>
    <w:p w:rsidR="00103140" w:rsidRDefault="00103140"/>
    <w:sectPr w:rsidR="00103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AED"/>
    <w:multiLevelType w:val="multilevel"/>
    <w:tmpl w:val="6C3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20292"/>
    <w:multiLevelType w:val="multilevel"/>
    <w:tmpl w:val="733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6"/>
    <w:rsid w:val="00103140"/>
    <w:rsid w:val="00C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245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92456"/>
    <w:rPr>
      <w:color w:val="0000FF"/>
      <w:u w:val="single"/>
    </w:rPr>
  </w:style>
  <w:style w:type="character" w:customStyle="1" w:styleId="ata11y">
    <w:name w:val="at_a11y"/>
    <w:basedOn w:val="Fuentedeprrafopredeter"/>
    <w:rsid w:val="00C92456"/>
  </w:style>
  <w:style w:type="paragraph" w:styleId="NormalWeb">
    <w:name w:val="Normal (Web)"/>
    <w:basedOn w:val="Normal"/>
    <w:uiPriority w:val="99"/>
    <w:semiHidden/>
    <w:unhideWhenUsed/>
    <w:rsid w:val="00C9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245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92456"/>
    <w:rPr>
      <w:color w:val="0000FF"/>
      <w:u w:val="single"/>
    </w:rPr>
  </w:style>
  <w:style w:type="character" w:customStyle="1" w:styleId="ata11y">
    <w:name w:val="at_a11y"/>
    <w:basedOn w:val="Fuentedeprrafopredeter"/>
    <w:rsid w:val="00C92456"/>
  </w:style>
  <w:style w:type="paragraph" w:styleId="NormalWeb">
    <w:name w:val="Normal (Web)"/>
    <w:basedOn w:val="Normal"/>
    <w:uiPriority w:val="99"/>
    <w:semiHidden/>
    <w:unhideWhenUsed/>
    <w:rsid w:val="00C9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Beaumont</dc:creator>
  <cp:lastModifiedBy>Victoria Beaumont</cp:lastModifiedBy>
  <cp:revision>1</cp:revision>
  <dcterms:created xsi:type="dcterms:W3CDTF">2015-02-12T13:01:00Z</dcterms:created>
  <dcterms:modified xsi:type="dcterms:W3CDTF">2015-02-12T13:02:00Z</dcterms:modified>
</cp:coreProperties>
</file>